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E7B" w:rsidRDefault="000E6E7B" w:rsidP="00DE3445">
      <w:pPr>
        <w:jc w:val="center"/>
        <w:rPr>
          <w:rFonts w:cs="Arial"/>
          <w:b/>
          <w:bCs/>
          <w:iCs/>
          <w:szCs w:val="18"/>
        </w:rPr>
      </w:pPr>
    </w:p>
    <w:p w:rsidR="006B4F7F" w:rsidRDefault="006B4F7F" w:rsidP="00DE3445">
      <w:pPr>
        <w:jc w:val="center"/>
        <w:rPr>
          <w:rFonts w:cs="Arial"/>
          <w:b/>
          <w:bCs/>
          <w:iCs/>
          <w:szCs w:val="18"/>
        </w:rPr>
      </w:pPr>
      <w:r w:rsidRPr="00B126BC">
        <w:rPr>
          <w:rFonts w:cs="Arial"/>
          <w:b/>
          <w:bCs/>
          <w:iCs/>
          <w:szCs w:val="18"/>
        </w:rPr>
        <w:t>INDICADORES SOBRE LOS INGRESOS DERIVADOS DE IMPUESTOS DERECHOS, PRODUCTOS Y APROVECHAMIENTOS.</w:t>
      </w:r>
    </w:p>
    <w:p w:rsidR="006B4F7F" w:rsidRDefault="006B4F7F" w:rsidP="00DE3445">
      <w:pPr>
        <w:jc w:val="both"/>
        <w:rPr>
          <w:rFonts w:cs="Arial"/>
          <w:b/>
          <w:bCs/>
          <w:iCs/>
          <w:szCs w:val="18"/>
        </w:rPr>
      </w:pPr>
    </w:p>
    <w:p w:rsidR="006B4F7F" w:rsidRDefault="006B4F7F" w:rsidP="00DE3445">
      <w:pPr>
        <w:ind w:left="2124"/>
        <w:jc w:val="both"/>
        <w:rPr>
          <w:rFonts w:cs="Arial"/>
          <w:b/>
          <w:bCs/>
          <w:iCs/>
          <w:szCs w:val="18"/>
        </w:rPr>
      </w:pPr>
      <w:r>
        <w:rPr>
          <w:rFonts w:cs="Arial"/>
          <w:b/>
          <w:bCs/>
          <w:iCs/>
          <w:szCs w:val="18"/>
        </w:rPr>
        <w:t xml:space="preserve">VARIACIONES DEL </w:t>
      </w:r>
      <w:r w:rsidR="00426112">
        <w:rPr>
          <w:rFonts w:cs="Arial"/>
          <w:b/>
          <w:bCs/>
          <w:iCs/>
          <w:szCs w:val="18"/>
        </w:rPr>
        <w:t>CUARTO</w:t>
      </w:r>
      <w:r>
        <w:rPr>
          <w:rFonts w:cs="Arial"/>
          <w:b/>
          <w:bCs/>
          <w:iCs/>
          <w:szCs w:val="18"/>
        </w:rPr>
        <w:t xml:space="preserve"> </w:t>
      </w:r>
      <w:r w:rsidRPr="006B08F7">
        <w:rPr>
          <w:rFonts w:cs="Arial"/>
          <w:b/>
          <w:bCs/>
          <w:iCs/>
          <w:szCs w:val="18"/>
        </w:rPr>
        <w:t>TRIMESTRE</w:t>
      </w:r>
      <w:r>
        <w:rPr>
          <w:rFonts w:cs="Arial"/>
          <w:b/>
          <w:bCs/>
          <w:iCs/>
          <w:szCs w:val="18"/>
        </w:rPr>
        <w:t xml:space="preserve"> 2015</w:t>
      </w:r>
    </w:p>
    <w:p w:rsidR="000E6E7B" w:rsidRDefault="000E6E7B" w:rsidP="00DE3445">
      <w:pPr>
        <w:ind w:left="2124"/>
        <w:jc w:val="both"/>
        <w:rPr>
          <w:rFonts w:cs="Arial"/>
          <w:b/>
          <w:bCs/>
          <w:iCs/>
          <w:szCs w:val="18"/>
        </w:rPr>
      </w:pPr>
    </w:p>
    <w:p w:rsidR="006B4F7F" w:rsidRPr="002A3C00" w:rsidRDefault="006B4F7F" w:rsidP="00DE3445">
      <w:pPr>
        <w:jc w:val="both"/>
        <w:rPr>
          <w:rFonts w:cs="Arial"/>
          <w:b/>
          <w:bCs/>
          <w:iCs/>
          <w:sz w:val="20"/>
          <w:szCs w:val="20"/>
        </w:rPr>
      </w:pPr>
    </w:p>
    <w:p w:rsidR="00DE3445" w:rsidRDefault="006B4F7F" w:rsidP="00DE3445">
      <w:pPr>
        <w:jc w:val="both"/>
        <w:rPr>
          <w:rFonts w:cs="Arial"/>
          <w:bCs/>
          <w:iCs/>
          <w:szCs w:val="18"/>
        </w:rPr>
      </w:pPr>
      <w:r w:rsidRPr="00B126BC">
        <w:rPr>
          <w:rFonts w:cs="Arial"/>
          <w:bCs/>
          <w:iCs/>
          <w:szCs w:val="18"/>
        </w:rPr>
        <w:t>En</w:t>
      </w:r>
      <w:r>
        <w:rPr>
          <w:rFonts w:cs="Arial"/>
          <w:bCs/>
          <w:iCs/>
          <w:szCs w:val="18"/>
        </w:rPr>
        <w:t xml:space="preserve"> este periodo se observó una captación</w:t>
      </w:r>
      <w:r w:rsidRPr="00B126BC">
        <w:rPr>
          <w:rFonts w:cs="Arial"/>
          <w:bCs/>
          <w:iCs/>
          <w:szCs w:val="18"/>
        </w:rPr>
        <w:t xml:space="preserve"> en los ingresos</w:t>
      </w:r>
      <w:r>
        <w:rPr>
          <w:rFonts w:cs="Arial"/>
          <w:bCs/>
          <w:iCs/>
          <w:szCs w:val="18"/>
        </w:rPr>
        <w:t xml:space="preserve"> </w:t>
      </w:r>
      <w:proofErr w:type="gramStart"/>
      <w:r>
        <w:rPr>
          <w:rFonts w:cs="Arial"/>
          <w:bCs/>
          <w:iCs/>
          <w:szCs w:val="18"/>
        </w:rPr>
        <w:t>por  $</w:t>
      </w:r>
      <w:proofErr w:type="gramEnd"/>
      <w:r w:rsidR="00DE2218">
        <w:rPr>
          <w:rFonts w:cs="Arial"/>
          <w:bCs/>
          <w:iCs/>
          <w:szCs w:val="18"/>
        </w:rPr>
        <w:t>1</w:t>
      </w:r>
      <w:r w:rsidR="00DE3445">
        <w:rPr>
          <w:rFonts w:cs="Arial"/>
          <w:bCs/>
          <w:iCs/>
          <w:szCs w:val="18"/>
        </w:rPr>
        <w:t>,</w:t>
      </w:r>
      <w:r w:rsidR="00DE2218">
        <w:rPr>
          <w:rFonts w:cs="Arial"/>
          <w:bCs/>
          <w:iCs/>
          <w:szCs w:val="18"/>
        </w:rPr>
        <w:t>990</w:t>
      </w:r>
      <w:r w:rsidR="00DE3445">
        <w:rPr>
          <w:rFonts w:cs="Arial"/>
          <w:bCs/>
          <w:iCs/>
          <w:szCs w:val="18"/>
        </w:rPr>
        <w:t>.</w:t>
      </w:r>
      <w:r w:rsidR="00DE2218">
        <w:rPr>
          <w:rFonts w:cs="Arial"/>
          <w:bCs/>
          <w:iCs/>
          <w:szCs w:val="18"/>
        </w:rPr>
        <w:t>1</w:t>
      </w:r>
      <w:r>
        <w:rPr>
          <w:rFonts w:cs="Arial"/>
          <w:bCs/>
          <w:iCs/>
          <w:szCs w:val="18"/>
        </w:rPr>
        <w:t xml:space="preserve"> millones de pesos</w:t>
      </w:r>
      <w:r w:rsidR="000E6E7B">
        <w:rPr>
          <w:rFonts w:cs="Arial"/>
          <w:bCs/>
          <w:iCs/>
          <w:szCs w:val="18"/>
        </w:rPr>
        <w:t>,</w:t>
      </w:r>
      <w:r>
        <w:rPr>
          <w:rFonts w:cs="Arial"/>
          <w:bCs/>
          <w:iCs/>
          <w:szCs w:val="18"/>
        </w:rPr>
        <w:t xml:space="preserve"> que representan el (</w:t>
      </w:r>
      <w:r w:rsidR="00DE2218">
        <w:rPr>
          <w:rFonts w:cs="Arial"/>
          <w:bCs/>
          <w:iCs/>
          <w:szCs w:val="18"/>
        </w:rPr>
        <w:t>43</w:t>
      </w:r>
      <w:r>
        <w:rPr>
          <w:rFonts w:cs="Arial"/>
          <w:bCs/>
          <w:iCs/>
          <w:szCs w:val="18"/>
        </w:rPr>
        <w:t>%) respecto al segundo trimestre del año</w:t>
      </w:r>
      <w:r w:rsidR="000E6E7B">
        <w:rPr>
          <w:rFonts w:cs="Arial"/>
          <w:bCs/>
          <w:iCs/>
          <w:szCs w:val="18"/>
        </w:rPr>
        <w:t>.</w:t>
      </w:r>
    </w:p>
    <w:p w:rsidR="000E6E7B" w:rsidRDefault="000E6E7B" w:rsidP="00DE3445">
      <w:pPr>
        <w:jc w:val="both"/>
        <w:rPr>
          <w:rFonts w:cs="Arial"/>
          <w:bCs/>
          <w:iCs/>
          <w:szCs w:val="18"/>
        </w:rPr>
      </w:pPr>
    </w:p>
    <w:p w:rsidR="006B4F7F" w:rsidRPr="0069777F" w:rsidRDefault="00DE3445" w:rsidP="00DE3445">
      <w:pPr>
        <w:jc w:val="both"/>
      </w:pPr>
      <w:r>
        <w:rPr>
          <w:rFonts w:cs="Arial"/>
          <w:bCs/>
          <w:iCs/>
          <w:szCs w:val="18"/>
        </w:rPr>
        <w:t>Lo anterior s</w:t>
      </w:r>
      <w:r w:rsidR="006B4F7F">
        <w:rPr>
          <w:rFonts w:cs="Arial"/>
          <w:bCs/>
          <w:iCs/>
          <w:szCs w:val="18"/>
        </w:rPr>
        <w:t xml:space="preserve">e debe a un </w:t>
      </w:r>
      <w:r>
        <w:rPr>
          <w:rFonts w:cs="Arial"/>
          <w:bCs/>
          <w:iCs/>
          <w:szCs w:val="18"/>
        </w:rPr>
        <w:t>incremento</w:t>
      </w:r>
      <w:r w:rsidR="006B4F7F">
        <w:rPr>
          <w:rFonts w:cs="Arial"/>
          <w:bCs/>
          <w:iCs/>
          <w:szCs w:val="18"/>
        </w:rPr>
        <w:t xml:space="preserve"> en los impuestos de $</w:t>
      </w:r>
      <w:r w:rsidR="004A21F8">
        <w:rPr>
          <w:rFonts w:cs="Arial"/>
          <w:bCs/>
          <w:iCs/>
          <w:szCs w:val="18"/>
        </w:rPr>
        <w:t>692</w:t>
      </w:r>
      <w:r w:rsidR="006B4F7F">
        <w:rPr>
          <w:rFonts w:cs="Arial"/>
          <w:bCs/>
          <w:iCs/>
          <w:szCs w:val="18"/>
        </w:rPr>
        <w:t xml:space="preserve"> millones de pesos (</w:t>
      </w:r>
      <w:r w:rsidR="004A21F8">
        <w:rPr>
          <w:rFonts w:cs="Arial"/>
          <w:bCs/>
          <w:iCs/>
          <w:szCs w:val="18"/>
        </w:rPr>
        <w:t>37</w:t>
      </w:r>
      <w:r w:rsidR="006B4F7F">
        <w:rPr>
          <w:rFonts w:cs="Arial"/>
          <w:bCs/>
          <w:iCs/>
          <w:szCs w:val="18"/>
        </w:rPr>
        <w:t>%)</w:t>
      </w:r>
      <w:proofErr w:type="gramStart"/>
      <w:r w:rsidR="006B4F7F">
        <w:rPr>
          <w:rFonts w:cs="Arial"/>
          <w:bCs/>
          <w:iCs/>
          <w:szCs w:val="18"/>
        </w:rPr>
        <w:t>,  en</w:t>
      </w:r>
      <w:proofErr w:type="gramEnd"/>
      <w:r w:rsidR="006B4F7F">
        <w:rPr>
          <w:rFonts w:cs="Arial"/>
          <w:bCs/>
          <w:iCs/>
          <w:szCs w:val="18"/>
        </w:rPr>
        <w:t xml:space="preserve">  las contribuciones especiales  por $</w:t>
      </w:r>
      <w:r w:rsidR="004A21F8">
        <w:rPr>
          <w:rFonts w:cs="Arial"/>
          <w:bCs/>
          <w:iCs/>
          <w:szCs w:val="18"/>
        </w:rPr>
        <w:t>86</w:t>
      </w:r>
      <w:r w:rsidR="006B4F7F">
        <w:rPr>
          <w:rFonts w:cs="Arial"/>
          <w:bCs/>
          <w:iCs/>
          <w:szCs w:val="18"/>
        </w:rPr>
        <w:t xml:space="preserve"> millones de pesos (</w:t>
      </w:r>
      <w:r w:rsidR="004A21F8">
        <w:rPr>
          <w:rFonts w:cs="Arial"/>
          <w:bCs/>
          <w:iCs/>
          <w:szCs w:val="18"/>
        </w:rPr>
        <w:t>29</w:t>
      </w:r>
      <w:r w:rsidR="006B4F7F">
        <w:rPr>
          <w:rFonts w:cs="Arial"/>
          <w:bCs/>
          <w:iCs/>
          <w:szCs w:val="18"/>
        </w:rPr>
        <w:t>%), en los derechos fue de $</w:t>
      </w:r>
      <w:r w:rsidR="004A21F8">
        <w:rPr>
          <w:rFonts w:cs="Arial"/>
          <w:bCs/>
          <w:iCs/>
          <w:szCs w:val="18"/>
        </w:rPr>
        <w:t>306</w:t>
      </w:r>
      <w:r w:rsidR="006B4F7F">
        <w:rPr>
          <w:rFonts w:cs="Arial"/>
          <w:bCs/>
          <w:iCs/>
          <w:szCs w:val="18"/>
        </w:rPr>
        <w:t xml:space="preserve"> millones de pesos (</w:t>
      </w:r>
      <w:r w:rsidR="004A21F8">
        <w:rPr>
          <w:rFonts w:cs="Arial"/>
          <w:bCs/>
          <w:iCs/>
          <w:szCs w:val="18"/>
        </w:rPr>
        <w:t>29</w:t>
      </w:r>
      <w:r w:rsidR="006B4F7F">
        <w:rPr>
          <w:rFonts w:cs="Arial"/>
          <w:bCs/>
          <w:iCs/>
          <w:szCs w:val="18"/>
        </w:rPr>
        <w:t>%)</w:t>
      </w:r>
      <w:r>
        <w:rPr>
          <w:rFonts w:cs="Arial"/>
          <w:bCs/>
          <w:iCs/>
          <w:szCs w:val="18"/>
        </w:rPr>
        <w:t>,</w:t>
      </w:r>
      <w:r w:rsidR="006B4F7F">
        <w:rPr>
          <w:rFonts w:cs="Arial"/>
          <w:bCs/>
          <w:iCs/>
          <w:szCs w:val="18"/>
        </w:rPr>
        <w:t xml:space="preserve"> aprovechamientos </w:t>
      </w:r>
      <w:r>
        <w:rPr>
          <w:rFonts w:cs="Arial"/>
          <w:bCs/>
          <w:iCs/>
          <w:szCs w:val="18"/>
        </w:rPr>
        <w:t>por</w:t>
      </w:r>
      <w:r w:rsidR="006B4F7F">
        <w:rPr>
          <w:rFonts w:cs="Arial"/>
          <w:bCs/>
          <w:iCs/>
          <w:szCs w:val="18"/>
        </w:rPr>
        <w:t xml:space="preserve"> $</w:t>
      </w:r>
      <w:r w:rsidR="004A21F8">
        <w:rPr>
          <w:rFonts w:cs="Arial"/>
          <w:bCs/>
          <w:iCs/>
          <w:szCs w:val="18"/>
        </w:rPr>
        <w:t>133</w:t>
      </w:r>
      <w:r w:rsidR="006B4F7F">
        <w:rPr>
          <w:rFonts w:cs="Arial"/>
          <w:bCs/>
          <w:iCs/>
          <w:szCs w:val="18"/>
        </w:rPr>
        <w:t xml:space="preserve"> millones de pesos (</w:t>
      </w:r>
      <w:r w:rsidR="004A21F8">
        <w:rPr>
          <w:rFonts w:cs="Arial"/>
          <w:bCs/>
          <w:iCs/>
          <w:szCs w:val="18"/>
        </w:rPr>
        <w:t>37%</w:t>
      </w:r>
      <w:r w:rsidR="006B4F7F">
        <w:rPr>
          <w:rFonts w:cs="Arial"/>
          <w:bCs/>
          <w:iCs/>
          <w:szCs w:val="18"/>
        </w:rPr>
        <w:t>) y en productos de $</w:t>
      </w:r>
      <w:r w:rsidR="004A21F8">
        <w:rPr>
          <w:rFonts w:cs="Arial"/>
          <w:bCs/>
          <w:iCs/>
          <w:szCs w:val="18"/>
        </w:rPr>
        <w:t>7</w:t>
      </w:r>
      <w:r w:rsidR="006B4F7F">
        <w:rPr>
          <w:rFonts w:cs="Arial"/>
          <w:bCs/>
          <w:iCs/>
          <w:szCs w:val="18"/>
        </w:rPr>
        <w:t xml:space="preserve"> millones de pesos (</w:t>
      </w:r>
      <w:r w:rsidR="004A21F8">
        <w:rPr>
          <w:rFonts w:cs="Arial"/>
          <w:bCs/>
          <w:iCs/>
          <w:szCs w:val="18"/>
        </w:rPr>
        <w:t>18</w:t>
      </w:r>
      <w:r w:rsidR="006B4F7F">
        <w:rPr>
          <w:rFonts w:cs="Arial"/>
          <w:bCs/>
          <w:iCs/>
          <w:szCs w:val="18"/>
        </w:rPr>
        <w:t>%), así como  en  los ingresos federales coordinados por $</w:t>
      </w:r>
      <w:r w:rsidR="004A21F8">
        <w:rPr>
          <w:rFonts w:cs="Arial"/>
          <w:bCs/>
          <w:iCs/>
          <w:szCs w:val="18"/>
        </w:rPr>
        <w:t>360</w:t>
      </w:r>
      <w:r w:rsidR="006B4F7F">
        <w:rPr>
          <w:rFonts w:cs="Arial"/>
          <w:bCs/>
          <w:iCs/>
          <w:szCs w:val="18"/>
        </w:rPr>
        <w:t xml:space="preserve"> millones de pesos (</w:t>
      </w:r>
      <w:r w:rsidR="004A21F8">
        <w:rPr>
          <w:rFonts w:cs="Arial"/>
          <w:bCs/>
          <w:iCs/>
          <w:szCs w:val="18"/>
        </w:rPr>
        <w:t>40</w:t>
      </w:r>
      <w:r w:rsidR="006B4F7F">
        <w:rPr>
          <w:rFonts w:cs="Arial"/>
          <w:bCs/>
          <w:iCs/>
          <w:szCs w:val="18"/>
        </w:rPr>
        <w:t>%)</w:t>
      </w:r>
    </w:p>
    <w:p w:rsidR="006E330B" w:rsidRDefault="006E330B" w:rsidP="00DE3445"/>
    <w:p w:rsidR="00DB6161" w:rsidRPr="006E330B" w:rsidRDefault="00980972" w:rsidP="006E330B">
      <w:pPr>
        <w:tabs>
          <w:tab w:val="left" w:pos="2520"/>
        </w:tabs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3CC255" wp14:editId="6AF81489">
                <wp:simplePos x="0" y="0"/>
                <wp:positionH relativeFrom="margin">
                  <wp:align>right</wp:align>
                </wp:positionH>
                <wp:positionV relativeFrom="paragraph">
                  <wp:posOffset>352425</wp:posOffset>
                </wp:positionV>
                <wp:extent cx="5120640" cy="1238250"/>
                <wp:effectExtent l="0" t="0" r="22860" b="1905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064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0972" w:rsidRPr="00257B15" w:rsidRDefault="00980972" w:rsidP="00980972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257B15">
                              <w:rPr>
                                <w:sz w:val="18"/>
                                <w:szCs w:val="18"/>
                              </w:rPr>
                              <w:t xml:space="preserve">Encargado o responsable de generar y actualizar la información: Lic. Héctor Antonio Ocampo Mac </w:t>
                            </w:r>
                            <w:proofErr w:type="spellStart"/>
                            <w:r w:rsidRPr="00257B15">
                              <w:rPr>
                                <w:sz w:val="18"/>
                                <w:szCs w:val="18"/>
                              </w:rPr>
                              <w:t>kintosh</w:t>
                            </w:r>
                            <w:proofErr w:type="spellEnd"/>
                            <w:r w:rsidRPr="00257B15">
                              <w:rPr>
                                <w:sz w:val="18"/>
                                <w:szCs w:val="18"/>
                              </w:rPr>
                              <w:t xml:space="preserve"> Administrador Central de Política de Ingresos. </w:t>
                            </w:r>
                          </w:p>
                          <w:p w:rsidR="00980972" w:rsidRPr="00257B15" w:rsidRDefault="00980972" w:rsidP="00980972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257B15">
                              <w:rPr>
                                <w:sz w:val="18"/>
                                <w:szCs w:val="18"/>
                              </w:rPr>
                              <w:t xml:space="preserve">Encargado o responsable de publicar la información: Lic. María del Socorro Jasso Hernández. Conforme a lo establecido en el artículo 39 de la Ley de Acceso a la Información Pública y Protección de Datos Personales para el Estado de Coahuila de Zaragoza. </w:t>
                            </w:r>
                          </w:p>
                          <w:p w:rsidR="00980972" w:rsidRPr="00257B15" w:rsidRDefault="00980972" w:rsidP="00980972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F</w:t>
                            </w:r>
                            <w:r w:rsidR="0072414A">
                              <w:rPr>
                                <w:sz w:val="18"/>
                                <w:szCs w:val="18"/>
                              </w:rPr>
                              <w:t>ECHA DE ACTUALIZACION: 31/05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/2016</w:t>
                            </w:r>
                          </w:p>
                          <w:p w:rsidR="00980972" w:rsidRDefault="00980972" w:rsidP="009809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CC255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52pt;margin-top:27.75pt;width:403.2pt;height:97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">
                <v:textbox>
                  <w:txbxContent>
                    <w:p w:rsidR="00980972" w:rsidRPr="00257B15" w:rsidRDefault="00980972" w:rsidP="00980972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257B15">
                        <w:rPr>
                          <w:sz w:val="18"/>
                          <w:szCs w:val="18"/>
                        </w:rPr>
                        <w:t xml:space="preserve">Encargado o responsable de generar y actualizar la información: Lic. Héctor Antonio Ocampo Mac kintosh Administrador Central de Política de Ingresos. </w:t>
                      </w:r>
                    </w:p>
                    <w:p w:rsidR="00980972" w:rsidRPr="00257B15" w:rsidRDefault="00980972" w:rsidP="00980972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257B15">
                        <w:rPr>
                          <w:sz w:val="18"/>
                          <w:szCs w:val="18"/>
                        </w:rPr>
                        <w:t xml:space="preserve">Encargado o responsable de publicar la información: Lic. María del Socorro Jasso Hernández. Conforme a lo establecido en el artículo 39 de la Ley de Acceso a la Información Pública y Protección de Datos Personales para el Estado de Coahuila de Zaragoza. </w:t>
                      </w:r>
                    </w:p>
                    <w:p w:rsidR="00980972" w:rsidRPr="00257B15" w:rsidRDefault="00980972" w:rsidP="00980972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F</w:t>
                      </w:r>
                      <w:r w:rsidR="0072414A">
                        <w:rPr>
                          <w:sz w:val="18"/>
                          <w:szCs w:val="18"/>
                        </w:rPr>
                        <w:t>ECHA DE ACTUALIZACION: 31/05</w:t>
                      </w:r>
                      <w:bookmarkStart w:id="1" w:name="_GoBack"/>
                      <w:bookmarkEnd w:id="1"/>
                      <w:r>
                        <w:rPr>
                          <w:sz w:val="18"/>
                          <w:szCs w:val="18"/>
                        </w:rPr>
                        <w:t>/2016</w:t>
                      </w:r>
                    </w:p>
                    <w:p w:rsidR="00980972" w:rsidRDefault="00980972" w:rsidP="00980972"/>
                  </w:txbxContent>
                </v:textbox>
                <w10:wrap anchorx="margin"/>
              </v:shape>
            </w:pict>
          </mc:Fallback>
        </mc:AlternateContent>
      </w:r>
      <w:r w:rsidR="006E330B">
        <w:tab/>
      </w:r>
    </w:p>
    <w:sectPr w:rsidR="00DB6161" w:rsidRPr="006E330B" w:rsidSect="001A7F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2" w:h="15842" w:code="1"/>
      <w:pgMar w:top="4834" w:right="1418" w:bottom="1077" w:left="1418" w:header="48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059" w:rsidRDefault="003D5059" w:rsidP="00DD5ABC">
      <w:r>
        <w:separator/>
      </w:r>
    </w:p>
  </w:endnote>
  <w:endnote w:type="continuationSeparator" w:id="0">
    <w:p w:rsidR="003D5059" w:rsidRDefault="003D5059" w:rsidP="00DD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8A0" w:rsidRDefault="006B124E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2C6AE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28A0" w:rsidRDefault="003D505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F2C" w:rsidRPr="00ED52A0" w:rsidRDefault="001461B5" w:rsidP="00ED52A0">
    <w:pPr>
      <w:ind w:right="-659"/>
      <w:jc w:val="right"/>
      <w:rPr>
        <w:rFonts w:ascii="Century Gothic" w:hAnsi="Century Gothic"/>
        <w:b/>
        <w:sz w:val="14"/>
      </w:rPr>
    </w:pPr>
    <w:bookmarkStart w:id="0" w:name="_GoBack"/>
    <w:bookmarkEnd w:id="0"/>
    <w:r w:rsidRPr="001A7F2C">
      <w:rPr>
        <w:rFonts w:ascii="Century Gothic" w:hAnsi="Century Gothic"/>
        <w:b/>
        <w:sz w:val="14"/>
      </w:rPr>
      <w:t>Torre Saltillo</w:t>
    </w:r>
    <w:r w:rsidR="00ED52A0">
      <w:rPr>
        <w:rFonts w:ascii="Century Gothic" w:hAnsi="Century Gothic"/>
        <w:b/>
        <w:sz w:val="14"/>
      </w:rPr>
      <w:t xml:space="preserve">, </w:t>
    </w:r>
    <w:r w:rsidR="001A7F2C" w:rsidRPr="001A7F2C">
      <w:rPr>
        <w:rFonts w:ascii="Century Gothic" w:hAnsi="Century Gothic"/>
        <w:sz w:val="14"/>
      </w:rPr>
      <w:t>Col. Guanajuato, C.P. 25286    Tel. (844) 242-0051,</w:t>
    </w:r>
    <w:r w:rsidR="001A7F2C" w:rsidRPr="001A7F2C">
      <w:rPr>
        <w:rFonts w:ascii="Century Gothic" w:hAnsi="Century Gothic"/>
        <w:b/>
        <w:sz w:val="14"/>
      </w:rPr>
      <w:t xml:space="preserve"> Saltillo, Coahuila</w:t>
    </w:r>
    <w:r w:rsidR="001A7F2C" w:rsidRPr="001A7F2C">
      <w:rPr>
        <w:rFonts w:ascii="Century Gothic" w:hAnsi="Century Gothic"/>
        <w:sz w:val="14"/>
      </w:rPr>
      <w:t xml:space="preserve">  </w:t>
    </w:r>
  </w:p>
  <w:p w:rsidR="001461B5" w:rsidRPr="001A7F2C" w:rsidRDefault="001461B5" w:rsidP="00114638">
    <w:pPr>
      <w:ind w:right="-659"/>
      <w:jc w:val="right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sz w:val="14"/>
      </w:rPr>
      <w:t>www.</w:t>
    </w:r>
    <w:r w:rsidRPr="001A7F2C">
      <w:rPr>
        <w:rFonts w:ascii="Century Gothic" w:hAnsi="Century Gothic"/>
        <w:b/>
        <w:sz w:val="14"/>
      </w:rPr>
      <w:t>afgcoahuila</w:t>
    </w:r>
  </w:p>
  <w:p w:rsidR="00621B00" w:rsidRPr="001A7F2C" w:rsidRDefault="003D5059" w:rsidP="00265EAD">
    <w:pPr>
      <w:pStyle w:val="Piedepgina"/>
      <w:tabs>
        <w:tab w:val="clear" w:pos="4419"/>
        <w:tab w:val="clear" w:pos="8838"/>
        <w:tab w:val="right" w:pos="9072"/>
      </w:tabs>
      <w:ind w:right="1157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62F" w:rsidRDefault="00C8762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059" w:rsidRDefault="003D5059" w:rsidP="00DD5ABC">
      <w:r>
        <w:separator/>
      </w:r>
    </w:p>
  </w:footnote>
  <w:footnote w:type="continuationSeparator" w:id="0">
    <w:p w:rsidR="003D5059" w:rsidRDefault="003D5059" w:rsidP="00DD5A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62F" w:rsidRDefault="00C8762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C9B" w:rsidRDefault="003E1A8B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60C76BFE" wp14:editId="5D86C823">
          <wp:simplePos x="0" y="0"/>
          <wp:positionH relativeFrom="column">
            <wp:posOffset>-157480</wp:posOffset>
          </wp:positionH>
          <wp:positionV relativeFrom="paragraph">
            <wp:posOffset>153670</wp:posOffset>
          </wp:positionV>
          <wp:extent cx="2295525" cy="809625"/>
          <wp:effectExtent l="19050" t="0" r="9525" b="0"/>
          <wp:wrapNone/>
          <wp:docPr id="4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1"/>
                  <a:srcRect r="50644"/>
                  <a:stretch>
                    <a:fillRect/>
                  </a:stretch>
                </pic:blipFill>
                <pic:spPr>
                  <a:xfrm>
                    <a:off x="0" y="0"/>
                    <a:ext cx="2295525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C4C9B" w:rsidRDefault="003D5059" w:rsidP="00265EAD">
    <w:pPr>
      <w:pStyle w:val="Encabezado"/>
      <w:jc w:val="right"/>
    </w:pPr>
  </w:p>
  <w:p w:rsidR="00BA1084" w:rsidRDefault="003D5059" w:rsidP="00265EAD">
    <w:pPr>
      <w:pStyle w:val="Encabezado"/>
      <w:jc w:val="right"/>
    </w:pPr>
  </w:p>
  <w:p w:rsidR="00BA1084" w:rsidRDefault="003D5059" w:rsidP="00265EAD">
    <w:pPr>
      <w:pStyle w:val="Encabezado"/>
      <w:jc w:val="right"/>
    </w:pPr>
  </w:p>
  <w:p w:rsidR="00540248" w:rsidRDefault="00540248" w:rsidP="00265EAD">
    <w:pPr>
      <w:pStyle w:val="Encabezado"/>
      <w:jc w:val="right"/>
    </w:pPr>
  </w:p>
  <w:p w:rsidR="00BA1084" w:rsidRDefault="003D5059" w:rsidP="00471F04">
    <w:pPr>
      <w:pStyle w:val="Encabezado"/>
    </w:pPr>
  </w:p>
  <w:p w:rsidR="00777DF6" w:rsidRPr="00BA1084" w:rsidRDefault="003D5059" w:rsidP="006B494E">
    <w:pPr>
      <w:pStyle w:val="Encabezado"/>
      <w:tabs>
        <w:tab w:val="clear" w:pos="4419"/>
        <w:tab w:val="clear" w:pos="8838"/>
      </w:tabs>
      <w:jc w:val="center"/>
      <w:rPr>
        <w:sz w:val="10"/>
      </w:rPr>
    </w:pPr>
  </w:p>
  <w:p w:rsidR="00480ED1" w:rsidRPr="00480ED1" w:rsidRDefault="003D5059" w:rsidP="003E1A8B">
    <w:pPr>
      <w:pStyle w:val="Encabezado"/>
      <w:tabs>
        <w:tab w:val="clear" w:pos="4419"/>
        <w:tab w:val="clear" w:pos="8838"/>
      </w:tabs>
      <w:ind w:firstLine="2127"/>
      <w:jc w:val="center"/>
      <w:rPr>
        <w:rFonts w:asciiTheme="minorHAnsi" w:hAnsiTheme="minorHAns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62F" w:rsidRDefault="00C8762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BC"/>
    <w:rsid w:val="000E6E7B"/>
    <w:rsid w:val="001062E8"/>
    <w:rsid w:val="00114638"/>
    <w:rsid w:val="001461B5"/>
    <w:rsid w:val="001858F0"/>
    <w:rsid w:val="001A7F2C"/>
    <w:rsid w:val="001C5EC5"/>
    <w:rsid w:val="001D2CE9"/>
    <w:rsid w:val="001E47A8"/>
    <w:rsid w:val="002C6AEC"/>
    <w:rsid w:val="00352378"/>
    <w:rsid w:val="00371AA1"/>
    <w:rsid w:val="00391ECB"/>
    <w:rsid w:val="003D5059"/>
    <w:rsid w:val="003E1A8B"/>
    <w:rsid w:val="00426112"/>
    <w:rsid w:val="00471F04"/>
    <w:rsid w:val="004A21F8"/>
    <w:rsid w:val="00540248"/>
    <w:rsid w:val="00547D0A"/>
    <w:rsid w:val="005B5A21"/>
    <w:rsid w:val="006700FE"/>
    <w:rsid w:val="006B124E"/>
    <w:rsid w:val="006B4F7F"/>
    <w:rsid w:val="006E330B"/>
    <w:rsid w:val="0072365A"/>
    <w:rsid w:val="0072414A"/>
    <w:rsid w:val="007335FA"/>
    <w:rsid w:val="00736ACB"/>
    <w:rsid w:val="00980972"/>
    <w:rsid w:val="00A1360B"/>
    <w:rsid w:val="00A14020"/>
    <w:rsid w:val="00A3255B"/>
    <w:rsid w:val="00A84D3A"/>
    <w:rsid w:val="00AC50DD"/>
    <w:rsid w:val="00B5540B"/>
    <w:rsid w:val="00BC4B6A"/>
    <w:rsid w:val="00C8762F"/>
    <w:rsid w:val="00D602FB"/>
    <w:rsid w:val="00DB6161"/>
    <w:rsid w:val="00DD5ABC"/>
    <w:rsid w:val="00DE2218"/>
    <w:rsid w:val="00DE3445"/>
    <w:rsid w:val="00DF23CB"/>
    <w:rsid w:val="00E41606"/>
    <w:rsid w:val="00EA7B3F"/>
    <w:rsid w:val="00ED52A0"/>
    <w:rsid w:val="00F01889"/>
    <w:rsid w:val="00F50242"/>
    <w:rsid w:val="00F5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CDD9005-B973-490F-95C3-0629CF1CA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DD5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Morales</dc:creator>
  <cp:lastModifiedBy>Socco Jasso</cp:lastModifiedBy>
  <cp:revision>6</cp:revision>
  <cp:lastPrinted>2016-01-20T18:17:00Z</cp:lastPrinted>
  <dcterms:created xsi:type="dcterms:W3CDTF">2016-05-03T20:18:00Z</dcterms:created>
  <dcterms:modified xsi:type="dcterms:W3CDTF">2017-03-30T19:32:00Z</dcterms:modified>
</cp:coreProperties>
</file>