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  <w:bookmarkStart w:id="0" w:name="_GoBack"/>
      <w:bookmarkEnd w:id="0"/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DB6161" w:rsidRPr="0082470C" w:rsidRDefault="00C83CD8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30</w:t>
      </w:r>
      <w:r w:rsidR="007C514C">
        <w:rPr>
          <w:rFonts w:ascii="Century Gothic" w:hAnsi="Century Gothic"/>
          <w:b/>
        </w:rPr>
        <w:t>/</w:t>
      </w:r>
      <w:r>
        <w:rPr>
          <w:rFonts w:ascii="Century Gothic" w:hAnsi="Century Gothic"/>
          <w:b/>
        </w:rPr>
        <w:t>06</w:t>
      </w:r>
      <w:r w:rsidR="00C92236">
        <w:rPr>
          <w:rFonts w:ascii="Century Gothic" w:hAnsi="Century Gothic"/>
          <w:b/>
        </w:rPr>
        <w:t>/2023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0F3F73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PRIMER TRIMESTRE 2023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</w:t>
      </w:r>
      <w:r w:rsidR="009A0D7E">
        <w:rPr>
          <w:rFonts w:ascii="Century Gothic" w:hAnsi="Century Gothic"/>
          <w:sz w:val="22"/>
          <w:szCs w:val="22"/>
        </w:rPr>
        <w:t xml:space="preserve">en los ingresos propios </w:t>
      </w:r>
      <w:r w:rsidRPr="0082470C">
        <w:rPr>
          <w:rFonts w:ascii="Century Gothic" w:hAnsi="Century Gothic"/>
          <w:sz w:val="22"/>
          <w:szCs w:val="22"/>
        </w:rPr>
        <w:t xml:space="preserve">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</w:t>
      </w:r>
      <w:r w:rsidR="000F3F73">
        <w:rPr>
          <w:rFonts w:ascii="Century Gothic" w:hAnsi="Century Gothic"/>
          <w:sz w:val="22"/>
          <w:szCs w:val="22"/>
        </w:rPr>
        <w:t>$3,568</w:t>
      </w:r>
      <w:r w:rsidR="00707003">
        <w:rPr>
          <w:rFonts w:ascii="Century Gothic" w:hAnsi="Century Gothic"/>
          <w:sz w:val="22"/>
          <w:szCs w:val="22"/>
        </w:rPr>
        <w:t xml:space="preserve"> millones</w:t>
      </w:r>
      <w:r w:rsidR="009A0D7E">
        <w:rPr>
          <w:rFonts w:ascii="Century Gothic" w:hAnsi="Century Gothic"/>
          <w:sz w:val="22"/>
          <w:szCs w:val="22"/>
        </w:rPr>
        <w:t xml:space="preserve"> de pesos respecto del</w:t>
      </w:r>
      <w:r w:rsidR="00C92236">
        <w:rPr>
          <w:rFonts w:ascii="Century Gothic" w:hAnsi="Century Gothic"/>
          <w:sz w:val="22"/>
          <w:szCs w:val="22"/>
        </w:rPr>
        <w:t xml:space="preserve"> mismo periodo del año anterior</w:t>
      </w:r>
      <w:r w:rsidR="009A0D7E">
        <w:rPr>
          <w:rFonts w:ascii="Century Gothic" w:hAnsi="Century Gothic"/>
          <w:sz w:val="22"/>
          <w:szCs w:val="22"/>
        </w:rPr>
        <w:t>.</w:t>
      </w:r>
    </w:p>
    <w:p w:rsidR="00AB745B" w:rsidRDefault="00AB745B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A0D7E" w:rsidRDefault="009A0D7E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A0D7E" w:rsidRPr="0082470C" w:rsidRDefault="009A0D7E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E52D0" w:rsidRDefault="00AC72B6" w:rsidP="0082470C">
      <w:pPr>
        <w:ind w:left="284" w:right="282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(miles)</w:t>
      </w:r>
    </w:p>
    <w:p w:rsidR="00C60DE7" w:rsidRDefault="00CD45AC" w:rsidP="0082470C">
      <w:pPr>
        <w:ind w:left="284" w:right="282"/>
        <w:jc w:val="center"/>
        <w:rPr>
          <w:rFonts w:ascii="Century Gothic" w:hAnsi="Century Gothic"/>
        </w:rPr>
      </w:pPr>
      <w:r w:rsidRPr="00CD45AC">
        <w:rPr>
          <w:noProof/>
          <w:lang w:val="es-MX" w:eastAsia="es-MX"/>
        </w:rPr>
        <w:drawing>
          <wp:inline distT="0" distB="0" distL="0" distR="0">
            <wp:extent cx="4914900" cy="134302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AFF" w:rsidRDefault="00D86AFF" w:rsidP="0082470C">
      <w:pPr>
        <w:ind w:left="284" w:right="282"/>
        <w:jc w:val="center"/>
        <w:rPr>
          <w:rFonts w:ascii="Century Gothic" w:hAnsi="Century Gothic"/>
        </w:rPr>
      </w:pPr>
    </w:p>
    <w:p w:rsidR="00CD45AC" w:rsidRDefault="00CD45AC" w:rsidP="0082470C">
      <w:pPr>
        <w:ind w:left="284" w:right="282"/>
        <w:jc w:val="center"/>
        <w:rPr>
          <w:rFonts w:ascii="Century Gothic" w:hAnsi="Century Gothic"/>
        </w:rPr>
      </w:pPr>
    </w:p>
    <w:p w:rsidR="00CD45AC" w:rsidRPr="00D86AFF" w:rsidRDefault="00CD45AC" w:rsidP="00D86AFF">
      <w:pPr>
        <w:ind w:left="284" w:right="282"/>
        <w:rPr>
          <w:rFonts w:ascii="Century Gothic" w:hAnsi="Century Gothic"/>
          <w:sz w:val="18"/>
        </w:rPr>
      </w:pPr>
      <w:r w:rsidRPr="00D86AFF">
        <w:rPr>
          <w:rFonts w:ascii="Century Gothic" w:hAnsi="Century Gothic"/>
          <w:sz w:val="18"/>
        </w:rPr>
        <w:t xml:space="preserve">En 2022 </w:t>
      </w:r>
      <w:r w:rsidR="00D86AFF" w:rsidRPr="00D86AFF">
        <w:rPr>
          <w:rFonts w:ascii="Century Gothic" w:hAnsi="Century Gothic"/>
          <w:sz w:val="18"/>
        </w:rPr>
        <w:t xml:space="preserve">se consideraron $206 </w:t>
      </w:r>
      <w:proofErr w:type="spellStart"/>
      <w:r w:rsidR="00D86AFF" w:rsidRPr="00D86AFF">
        <w:rPr>
          <w:rFonts w:ascii="Century Gothic" w:hAnsi="Century Gothic"/>
          <w:sz w:val="18"/>
        </w:rPr>
        <w:t>mdp</w:t>
      </w:r>
      <w:proofErr w:type="spellEnd"/>
      <w:r w:rsidR="00D86AFF" w:rsidRPr="00D86AFF">
        <w:rPr>
          <w:rFonts w:ascii="Century Gothic" w:hAnsi="Century Gothic"/>
          <w:sz w:val="18"/>
        </w:rPr>
        <w:t xml:space="preserve"> de Impuesto de Fomento a la Educación clasificados en Contribuciones Especiales. </w:t>
      </w:r>
    </w:p>
    <w:p w:rsidR="00FA38E9" w:rsidRDefault="00FA38E9" w:rsidP="0082470C">
      <w:pPr>
        <w:ind w:left="284" w:right="282"/>
        <w:jc w:val="center"/>
        <w:rPr>
          <w:rFonts w:ascii="Century Gothic" w:hAnsi="Century Gothic"/>
        </w:rPr>
      </w:pPr>
    </w:p>
    <w:p w:rsidR="00744CC3" w:rsidRDefault="00744CC3" w:rsidP="00744CC3">
      <w:pPr>
        <w:jc w:val="both"/>
        <w:rPr>
          <w:rFonts w:ascii="Arial Narrow" w:hAnsi="Arial Narrow" w:cs="Tahoma"/>
          <w:b/>
          <w:sz w:val="28"/>
          <w:szCs w:val="22"/>
          <w:u w:val="single"/>
        </w:rPr>
      </w:pPr>
      <w:r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:rsidR="00744CC3" w:rsidRDefault="00744CC3" w:rsidP="00744CC3">
      <w:pPr>
        <w:ind w:right="282"/>
        <w:jc w:val="both"/>
        <w:rPr>
          <w:rFonts w:ascii="Century Gothic" w:hAnsi="Century Gothic"/>
          <w:lang w:val="es-MX"/>
        </w:rPr>
      </w:pPr>
      <w:r>
        <w:rPr>
          <w:rFonts w:ascii="Century Gothic" w:hAnsi="Century Gothic"/>
          <w:color w:val="000000"/>
          <w:sz w:val="20"/>
          <w:szCs w:val="20"/>
          <w:lang w:val="es-MX" w:eastAsia="es-MX"/>
        </w:rPr>
        <w:t>Encargado o responsable de publicar la información: Lic. María del Socorro Jasso Hernández. Conforme a lo establecido en el artículo 41 de la Ley de Acceso a la Información Pública para el Estado de Coahuila de Zaragoza</w:t>
      </w:r>
    </w:p>
    <w:p w:rsidR="00AE58DA" w:rsidRPr="00744CC3" w:rsidRDefault="00AE58DA" w:rsidP="0082470C">
      <w:pPr>
        <w:ind w:left="284" w:right="282"/>
        <w:jc w:val="center"/>
        <w:rPr>
          <w:rFonts w:ascii="Century Gothic" w:hAnsi="Century Gothic"/>
          <w:lang w:val="es-MX"/>
        </w:rPr>
      </w:pPr>
    </w:p>
    <w:sectPr w:rsidR="00AE58DA" w:rsidRPr="00744CC3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709" w:rsidRDefault="00762709" w:rsidP="00DD5ABC">
      <w:r>
        <w:separator/>
      </w:r>
    </w:p>
  </w:endnote>
  <w:endnote w:type="continuationSeparator" w:id="0">
    <w:p w:rsidR="00762709" w:rsidRDefault="00762709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CD8" w:rsidRDefault="00C83CD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83CD8" w:rsidRDefault="00C83CD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CD8" w:rsidRPr="001A7F2C" w:rsidRDefault="00C83CD8" w:rsidP="00C83CD8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78211BCE" wp14:editId="29349982">
              <wp:simplePos x="0" y="0"/>
              <wp:positionH relativeFrom="margin">
                <wp:posOffset>1466850</wp:posOffset>
              </wp:positionH>
              <wp:positionV relativeFrom="paragraph">
                <wp:posOffset>-382905</wp:posOffset>
              </wp:positionV>
              <wp:extent cx="4569460" cy="619125"/>
              <wp:effectExtent l="0" t="0" r="0" b="9525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69460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3CD8" w:rsidRPr="00661DC6" w:rsidRDefault="00C83CD8" w:rsidP="00556B66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Periférico Luis Echeverría Álvarez No. 1561,</w:t>
                          </w:r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br/>
                            <w:t xml:space="preserve">Guanajuato </w:t>
                          </w:r>
                          <w:proofErr w:type="spellStart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Ote</w:t>
                          </w:r>
                          <w:proofErr w:type="spellEnd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. 25286, Saltillo, </w:t>
                          </w:r>
                          <w:proofErr w:type="spellStart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Coah</w:t>
                          </w:r>
                          <w:proofErr w:type="spellEnd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C83CD8" w:rsidRPr="00661DC6" w:rsidRDefault="00C83CD8" w:rsidP="00556B66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Teléfono: (844) 242-0000</w:t>
                          </w:r>
                        </w:p>
                        <w:p w:rsidR="00C83CD8" w:rsidRPr="00A20C0E" w:rsidRDefault="00C83CD8" w:rsidP="00556B66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211BC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115.5pt;margin-top:-30.15pt;width:359.8pt;height:48.75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" filled="f" stroked="f">
              <v:textbox>
                <w:txbxContent>
                  <w:p w:rsidR="00556B66" w:rsidRPr="00661DC6" w:rsidRDefault="00556B66" w:rsidP="00556B66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Periférico Luis Echeverría Álvarez No. 1561,</w:t>
                    </w:r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br/>
                      <w:t xml:space="preserve">Guanajuato </w:t>
                    </w:r>
                    <w:proofErr w:type="spellStart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Ote</w:t>
                    </w:r>
                    <w:proofErr w:type="spellEnd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 xml:space="preserve">. 25286, Saltillo, </w:t>
                    </w:r>
                    <w:proofErr w:type="spellStart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Coah</w:t>
                    </w:r>
                    <w:proofErr w:type="spellEnd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.</w:t>
                    </w:r>
                  </w:p>
                  <w:p w:rsidR="00556B66" w:rsidRPr="00661DC6" w:rsidRDefault="00556B66" w:rsidP="00556B66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Teléfono: (844) 242-0000</w:t>
                    </w:r>
                  </w:p>
                  <w:p w:rsidR="00556B66" w:rsidRPr="00A20C0E" w:rsidRDefault="00556B66" w:rsidP="00556B66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709" w:rsidRDefault="00762709" w:rsidP="00DD5ABC">
      <w:r>
        <w:separator/>
      </w:r>
    </w:p>
  </w:footnote>
  <w:footnote w:type="continuationSeparator" w:id="0">
    <w:p w:rsidR="00762709" w:rsidRDefault="00762709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CD8" w:rsidRDefault="00C83CD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CD8" w:rsidRPr="00D07BDA" w:rsidRDefault="00C83CD8" w:rsidP="00D07BDA">
    <w:pPr>
      <w:pStyle w:val="Encabezado"/>
    </w:pPr>
    <w:r w:rsidRPr="00716400">
      <w:rPr>
        <w:b/>
        <w:i/>
        <w:noProof/>
        <w:lang w:val="es-MX" w:eastAsia="es-MX"/>
      </w:rPr>
      <w:drawing>
        <wp:anchor distT="0" distB="0" distL="114300" distR="114300" simplePos="0" relativeHeight="251677696" behindDoc="0" locked="0" layoutInCell="1" allowOverlap="1" wp14:anchorId="6710E5CF" wp14:editId="0E4D2CAA">
          <wp:simplePos x="0" y="0"/>
          <wp:positionH relativeFrom="margin">
            <wp:posOffset>-657225</wp:posOffset>
          </wp:positionH>
          <wp:positionV relativeFrom="paragraph">
            <wp:posOffset>-1009650</wp:posOffset>
          </wp:positionV>
          <wp:extent cx="7753105" cy="2238375"/>
          <wp:effectExtent l="0" t="0" r="635" b="0"/>
          <wp:wrapNone/>
          <wp:docPr id="1" name="Imagen 1" descr="C:\Users\Mariana Cruz\Desktop\2023\2019\Marzo\Hoja membretada AFG\cabezal-20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ana Cruz\Desktop\2023\2019\Marzo\Hoja membretada AFG\cabezal-202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3105" cy="223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58A3FC18" wp14:editId="260B00A8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12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0F250201" wp14:editId="19CA9318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0B79B213" wp14:editId="56B138C6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1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67DBF4C5" wp14:editId="7C4A1888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t xml:space="preserve"> </w:t>
    </w:r>
    <w:r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A3E1F"/>
    <w:rsid w:val="000C06F8"/>
    <w:rsid w:val="000C2E82"/>
    <w:rsid w:val="000F3F73"/>
    <w:rsid w:val="001062E8"/>
    <w:rsid w:val="00114638"/>
    <w:rsid w:val="00143082"/>
    <w:rsid w:val="001461B5"/>
    <w:rsid w:val="00177B15"/>
    <w:rsid w:val="001858F0"/>
    <w:rsid w:val="001A4CAB"/>
    <w:rsid w:val="001A5799"/>
    <w:rsid w:val="001A7A74"/>
    <w:rsid w:val="001A7F2C"/>
    <w:rsid w:val="001C5EC5"/>
    <w:rsid w:val="001C6343"/>
    <w:rsid w:val="001D2CE9"/>
    <w:rsid w:val="001D6F05"/>
    <w:rsid w:val="001E47A8"/>
    <w:rsid w:val="0020078B"/>
    <w:rsid w:val="00230024"/>
    <w:rsid w:val="002C6AEC"/>
    <w:rsid w:val="002F1CA1"/>
    <w:rsid w:val="00346AE6"/>
    <w:rsid w:val="00352378"/>
    <w:rsid w:val="00360834"/>
    <w:rsid w:val="00371AA1"/>
    <w:rsid w:val="003A5D4F"/>
    <w:rsid w:val="003D0F25"/>
    <w:rsid w:val="003E1A8B"/>
    <w:rsid w:val="0042472C"/>
    <w:rsid w:val="00441E70"/>
    <w:rsid w:val="004530E4"/>
    <w:rsid w:val="00471F04"/>
    <w:rsid w:val="004D3495"/>
    <w:rsid w:val="004E1B6B"/>
    <w:rsid w:val="0050205C"/>
    <w:rsid w:val="005039E0"/>
    <w:rsid w:val="0053023B"/>
    <w:rsid w:val="005322FB"/>
    <w:rsid w:val="00532F54"/>
    <w:rsid w:val="0053761E"/>
    <w:rsid w:val="00540248"/>
    <w:rsid w:val="00547D0A"/>
    <w:rsid w:val="00556B66"/>
    <w:rsid w:val="00561828"/>
    <w:rsid w:val="0056460C"/>
    <w:rsid w:val="00566294"/>
    <w:rsid w:val="00571371"/>
    <w:rsid w:val="0059200E"/>
    <w:rsid w:val="005949E5"/>
    <w:rsid w:val="005A0CC1"/>
    <w:rsid w:val="005B13F2"/>
    <w:rsid w:val="005B5A21"/>
    <w:rsid w:val="005D65AE"/>
    <w:rsid w:val="005E28F7"/>
    <w:rsid w:val="005E37D7"/>
    <w:rsid w:val="00656B53"/>
    <w:rsid w:val="006700FE"/>
    <w:rsid w:val="00677312"/>
    <w:rsid w:val="00682EFF"/>
    <w:rsid w:val="006A3E90"/>
    <w:rsid w:val="006A7723"/>
    <w:rsid w:val="006B124E"/>
    <w:rsid w:val="006B72FA"/>
    <w:rsid w:val="006C6017"/>
    <w:rsid w:val="006D20AD"/>
    <w:rsid w:val="006E330B"/>
    <w:rsid w:val="00700B75"/>
    <w:rsid w:val="00707003"/>
    <w:rsid w:val="007133F1"/>
    <w:rsid w:val="0072365A"/>
    <w:rsid w:val="007335FA"/>
    <w:rsid w:val="00735CF8"/>
    <w:rsid w:val="00736ACB"/>
    <w:rsid w:val="00744CC3"/>
    <w:rsid w:val="00757A7F"/>
    <w:rsid w:val="00762709"/>
    <w:rsid w:val="007629AC"/>
    <w:rsid w:val="007656E4"/>
    <w:rsid w:val="007C514C"/>
    <w:rsid w:val="00807A9F"/>
    <w:rsid w:val="0082470C"/>
    <w:rsid w:val="00843A5B"/>
    <w:rsid w:val="00844EC4"/>
    <w:rsid w:val="00896B27"/>
    <w:rsid w:val="008A23B4"/>
    <w:rsid w:val="008A7320"/>
    <w:rsid w:val="008A7630"/>
    <w:rsid w:val="008F59D1"/>
    <w:rsid w:val="00902253"/>
    <w:rsid w:val="0094122E"/>
    <w:rsid w:val="00975E20"/>
    <w:rsid w:val="00996794"/>
    <w:rsid w:val="009A0D7E"/>
    <w:rsid w:val="009E52D0"/>
    <w:rsid w:val="00A031E5"/>
    <w:rsid w:val="00A079EE"/>
    <w:rsid w:val="00A13052"/>
    <w:rsid w:val="00A1360B"/>
    <w:rsid w:val="00A14020"/>
    <w:rsid w:val="00A3255B"/>
    <w:rsid w:val="00A6747E"/>
    <w:rsid w:val="00A846D4"/>
    <w:rsid w:val="00AB745B"/>
    <w:rsid w:val="00AC1145"/>
    <w:rsid w:val="00AC4B38"/>
    <w:rsid w:val="00AC72B6"/>
    <w:rsid w:val="00AE58DA"/>
    <w:rsid w:val="00AF70FC"/>
    <w:rsid w:val="00B127CE"/>
    <w:rsid w:val="00B240A4"/>
    <w:rsid w:val="00B2448A"/>
    <w:rsid w:val="00B41B4E"/>
    <w:rsid w:val="00B518AA"/>
    <w:rsid w:val="00B70FD1"/>
    <w:rsid w:val="00B7441C"/>
    <w:rsid w:val="00B971D7"/>
    <w:rsid w:val="00BB00BB"/>
    <w:rsid w:val="00BB0F82"/>
    <w:rsid w:val="00BB494A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83CD8"/>
    <w:rsid w:val="00C92236"/>
    <w:rsid w:val="00C954CE"/>
    <w:rsid w:val="00CA3B68"/>
    <w:rsid w:val="00CB15B1"/>
    <w:rsid w:val="00CB6D36"/>
    <w:rsid w:val="00CC01A5"/>
    <w:rsid w:val="00CC71F8"/>
    <w:rsid w:val="00CD45AC"/>
    <w:rsid w:val="00CE521B"/>
    <w:rsid w:val="00D07BDA"/>
    <w:rsid w:val="00D35B62"/>
    <w:rsid w:val="00D37539"/>
    <w:rsid w:val="00D43661"/>
    <w:rsid w:val="00D43FF9"/>
    <w:rsid w:val="00D54427"/>
    <w:rsid w:val="00D602FB"/>
    <w:rsid w:val="00D86AFF"/>
    <w:rsid w:val="00D935C5"/>
    <w:rsid w:val="00DB6161"/>
    <w:rsid w:val="00DC6F45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  <w:rsid w:val="00FA3E66"/>
    <w:rsid w:val="00FB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11DE4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SOCO JASSO HERNANDEZ</cp:lastModifiedBy>
  <cp:revision>2</cp:revision>
  <cp:lastPrinted>2023-07-05T21:58:00Z</cp:lastPrinted>
  <dcterms:created xsi:type="dcterms:W3CDTF">2023-07-08T23:39:00Z</dcterms:created>
  <dcterms:modified xsi:type="dcterms:W3CDTF">2023-07-08T23:39:00Z</dcterms:modified>
</cp:coreProperties>
</file>